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96" w:rsidRDefault="00BD3C79">
      <w:pPr>
        <w:pStyle w:val="Standard"/>
        <w:ind w:left="57" w:right="57"/>
        <w:jc w:val="cent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  <w:lang w:val="it-IT"/>
        </w:rPr>
        <w:t xml:space="preserve">Sicurezza specifica classi terze   </w:t>
      </w:r>
      <w:proofErr w:type="spellStart"/>
      <w:r>
        <w:rPr>
          <w:rFonts w:ascii="Arial" w:hAnsi="Arial" w:cs="Arial"/>
          <w:b/>
          <w:bCs/>
          <w:sz w:val="28"/>
          <w:szCs w:val="28"/>
          <w:lang w:val="it-IT"/>
        </w:rPr>
        <w:t>a.s</w:t>
      </w:r>
      <w:proofErr w:type="spellEnd"/>
      <w:r>
        <w:rPr>
          <w:rFonts w:ascii="Arial" w:hAnsi="Arial" w:cs="Arial"/>
          <w:b/>
          <w:bCs/>
          <w:sz w:val="28"/>
          <w:szCs w:val="28"/>
          <w:lang w:val="it-IT"/>
        </w:rPr>
        <w:t xml:space="preserve"> 2023-24</w:t>
      </w:r>
    </w:p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827"/>
        <w:gridCol w:w="5394"/>
        <w:gridCol w:w="1276"/>
      </w:tblGrid>
      <w:tr w:rsidR="003B0E96">
        <w:trPr>
          <w:trHeight w:val="3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3B0E96">
        <w:trPr>
          <w:trHeight w:val="49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TUTTI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INGLESE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Segnaletica</w:t>
            </w:r>
          </w:p>
          <w:p w:rsidR="003B0E96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D</w:t>
            </w:r>
            <w:bookmarkStart w:id="0" w:name="_GoBack"/>
            <w:bookmarkEnd w:id="0"/>
            <w:r w:rsidR="00BD3C79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ispositivi individuali di protezione (n</w:t>
            </w:r>
            <w:r w:rsidR="00BD3C79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o</w:t>
            </w:r>
            <w:r w:rsidR="00BD3C79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menclatura)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2</w:t>
            </w:r>
          </w:p>
        </w:tc>
      </w:tr>
      <w:tr w:rsidR="003B0E96">
        <w:trPr>
          <w:trHeight w:val="48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TUTTI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MATEMATICA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:rsidR="003B0E96" w:rsidRDefault="00793A5D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18_</w:t>
            </w:r>
            <w:r w:rsidR="00BD3C79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Rumore</w:t>
            </w:r>
          </w:p>
          <w:p w:rsidR="003B0E96" w:rsidRDefault="00793A5D" w:rsidP="00793A5D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19_V</w:t>
            </w:r>
            <w:r w:rsidR="00BD3C79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ibrazioni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2</w:t>
            </w:r>
          </w:p>
        </w:tc>
      </w:tr>
      <w:tr w:rsidR="003B0E96">
        <w:trPr>
          <w:trHeight w:val="975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TUTTI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 xml:space="preserve">SCIENZE 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>MOTORIE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:rsidR="003B0E96" w:rsidRPr="002C1631" w:rsidRDefault="00793A5D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22_</w:t>
            </w:r>
            <w:r w:rsidR="00BD3C79"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Videoterminali</w:t>
            </w:r>
          </w:p>
          <w:p w:rsidR="003B0E96" w:rsidRPr="002C1631" w:rsidRDefault="00793A5D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27_</w:t>
            </w:r>
            <w:r w:rsidR="00BD3C79"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Movimentazione manuale dei carichi </w:t>
            </w:r>
          </w:p>
          <w:p w:rsidR="003B0E96" w:rsidRDefault="00793A5D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33_</w:t>
            </w:r>
            <w:r w:rsidR="00BD3C79" w:rsidRPr="002C1631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Procedure</w:t>
            </w:r>
            <w:r w:rsidR="00BD3C79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organizzative per il </w:t>
            </w:r>
            <w:r w:rsidR="00BD3C79"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primo soccorso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2</w:t>
            </w:r>
          </w:p>
        </w:tc>
      </w:tr>
    </w:tbl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3B0E96" w:rsidRDefault="00BD3C79">
      <w:pPr>
        <w:pStyle w:val="Standard"/>
        <w:ind w:left="57" w:right="57"/>
        <w:rPr>
          <w:rFonts w:hint="eastAsia"/>
        </w:rPr>
      </w:pPr>
      <w:r>
        <w:rPr>
          <w:rFonts w:ascii="Arial" w:hAnsi="Arial" w:cs="Arial"/>
          <w:sz w:val="28"/>
          <w:szCs w:val="28"/>
          <w:lang w:val="it-IT"/>
        </w:rPr>
        <w:t>Verrà pubblicato un vademecum con le indicazioni per la corretta registrazione delle ore nella piattaforma digitale e sui registri.</w:t>
      </w:r>
    </w:p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2827"/>
        <w:gridCol w:w="5394"/>
        <w:gridCol w:w="1276"/>
      </w:tblGrid>
      <w:tr w:rsidR="003B0E96">
        <w:trPr>
          <w:trHeight w:val="647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Standard"/>
              <w:ind w:left="57" w:right="57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AUTOMAZIONE (in grassetto i moduli aggiunti)</w:t>
            </w:r>
          </w:p>
        </w:tc>
      </w:tr>
      <w:tr w:rsidR="003B0E96">
        <w:trPr>
          <w:trHeight w:val="33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trHeight w:val="1216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AUTOM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ZIONE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ELETTROTECN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CA, ELETTRONICA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05_Rischi infortuni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08_Macchine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10_Cadute dall’alto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32_Procedure esodo e incendi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720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AUTOM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ZIONE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SISTEMI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11_Rischi da esplosione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12_Rischi chimici</w:t>
            </w:r>
          </w:p>
          <w:p w:rsidR="00B9673C" w:rsidRPr="002C1631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 w:rsidRPr="002C1631"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13_Nebbie, Oli, fumi, Vapori, Polveri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14_Etichettatura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35_Altri rischi (Agricoltura)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1213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AUTOM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ZIONE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TPS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24_Organizzazione del lavoro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25_Ambienti di lavoro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26_Stress lavoro-correlato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 xml:space="preserve">28_Movimentazione merci apparecchi di </w:t>
            </w: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lastRenderedPageBreak/>
              <w:t>sollevamento e mezzi di trasporto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31_Procedure di sicurezza con rifer</w:t>
            </w: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</w:t>
            </w: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mento al profilo di rischio specifico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34_Incidenti e infortuni mancati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Pr="002C1631" w:rsidRDefault="00B9673C">
            <w:pPr>
              <w:pStyle w:val="TableParagraph"/>
              <w:ind w:left="57" w:right="57"/>
            </w:pPr>
            <w:r w:rsidRPr="002C1631"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16_Rischi biologici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lastRenderedPageBreak/>
              <w:t>5</w:t>
            </w:r>
          </w:p>
        </w:tc>
      </w:tr>
      <w:tr w:rsidR="00B9673C" w:rsidTr="00B9673C">
        <w:trPr>
          <w:trHeight w:val="505"/>
        </w:trPr>
        <w:tc>
          <w:tcPr>
            <w:tcW w:w="1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8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B9673C" w:rsidRDefault="00B9673C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B9673C" w:rsidRDefault="00B9673C">
      <w:pPr>
        <w:suppressAutoHyphens w:val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br w:type="page"/>
      </w: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274"/>
        <w:gridCol w:w="5394"/>
        <w:gridCol w:w="1276"/>
      </w:tblGrid>
      <w:tr w:rsidR="003B0E96">
        <w:trPr>
          <w:trHeight w:val="675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 xml:space="preserve">CHIMICA  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>(in grassetto i moduli aggiunti)</w:t>
            </w:r>
          </w:p>
        </w:tc>
      </w:tr>
      <w:tr w:rsidR="003B0E96">
        <w:trPr>
          <w:trHeight w:val="33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trHeight w:val="121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CHIMICA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CHIMICA AN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LITICA E STRUMENT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LE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05_Rischi infortuni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12_Rischi chimici</w:t>
            </w:r>
          </w:p>
          <w:p w:rsidR="00B9673C" w:rsidRDefault="00B9673C" w:rsidP="008C109B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11_Rischi da esplosione</w:t>
            </w:r>
          </w:p>
          <w:p w:rsidR="00B9673C" w:rsidRDefault="00B9673C" w:rsidP="008C109B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13_Nebbie, Oli, Fumi, Vapori e Polveri</w:t>
            </w:r>
          </w:p>
          <w:p w:rsidR="00B9673C" w:rsidRDefault="00B9673C" w:rsidP="008C109B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14_Etichettatura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08_Macchine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Default="00B9673C" w:rsidP="005F4945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10_Cadute dall’alto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5</w:t>
            </w:r>
          </w:p>
        </w:tc>
      </w:tr>
      <w:tr w:rsidR="00B9673C" w:rsidTr="00B9673C">
        <w:trPr>
          <w:trHeight w:val="72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CHIMICA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CHIMICA O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R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GANICA E STRUMENT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A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LE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16_Rischi biologic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26_Stress lavoro-correlato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34_Incidenti e infortuni mancati</w:t>
            </w:r>
          </w:p>
          <w:p w:rsidR="00B9673C" w:rsidRDefault="00B9673C" w:rsidP="009830F1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35_Altri rischi (Agricoltura)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694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CHIMICA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TECNOLOGIE CHIMICHE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31_Procedure di sicurezza con rifer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mento al profilo di rischio specifico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32_Procedure esodo e incidenti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24_Organizzazione del lavoro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25_Ambienti di lavoro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28_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Movimentazione merci (appare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 di sollevamento,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 xml:space="preserve"> mezzi di traspo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r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335"/>
        </w:trPr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B9673C" w:rsidRDefault="00B9673C">
      <w:pPr>
        <w:suppressAutoHyphens w:val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br w:type="page"/>
      </w: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5386"/>
        <w:gridCol w:w="1276"/>
      </w:tblGrid>
      <w:tr w:rsidR="003B0E96">
        <w:trPr>
          <w:trHeight w:val="922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Standard"/>
              <w:ind w:left="57" w:right="57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>ELETTROTECNICA ED ELETTRONICA (in grassetto i moduli aggiunti)</w:t>
            </w:r>
          </w:p>
        </w:tc>
      </w:tr>
      <w:tr w:rsidR="003B0E96">
        <w:trPr>
          <w:trHeight w:val="3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trHeight w:val="121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ELETTR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O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TECNICA, ELETTRONICA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ELETTR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O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TECNICA, ELETTRONICA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05_Rischi infortuni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08_Macchine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10_Cadute dall’alto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26_Stress lavoro-correlato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72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ELETTR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O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TECNICA, ELETTRONICA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SISTEMI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11_Rischi da esplosione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12_Rischi chimici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28_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Movimentazione merci (appare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 di sollevamento,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 xml:space="preserve"> mezzi di traspo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r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to)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35_Altri rischi (Agricoltura)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ELETTR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O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TECNICA, ELETTRONICA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TECNOLOGIA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24_Organizzazione del lavoro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25_Ambienti di lavoro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32_Procedure di esodo e incendi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31_Procedure di sicurezza con rifer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mento al profilo di rischio specifico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34_Incidenti e infortuni mancati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13_Nebbie, Oli, fumi, Vapori, Polveri . 14_Etichettatura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16_Rischi biologici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5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B9673C" w:rsidRDefault="00B9673C">
      <w:pPr>
        <w:suppressAutoHyphens w:val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br w:type="page"/>
      </w: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0"/>
        <w:gridCol w:w="8"/>
        <w:gridCol w:w="5386"/>
        <w:gridCol w:w="1276"/>
      </w:tblGrid>
      <w:tr w:rsidR="003B0E96">
        <w:trPr>
          <w:trHeight w:val="671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>INFORMATICA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 grassetto i moduli aggiunti)</w:t>
            </w:r>
          </w:p>
        </w:tc>
      </w:tr>
      <w:tr w:rsidR="003B0E96">
        <w:trPr>
          <w:trHeight w:val="3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trHeight w:val="121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26_Stress lavoro-correlato</w:t>
            </w:r>
          </w:p>
          <w:p w:rsidR="00B9673C" w:rsidRDefault="00B9673C" w:rsidP="001A7C55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13_Nebbie, Oli, fumi, Vapori, Polveri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14_Etichettatura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16_Rischi biologici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72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05_Rischi infortuni 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10_Rischi da esplosione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12_Rischi chimici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SISTEMI E R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E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TI</w:t>
            </w:r>
          </w:p>
        </w:tc>
        <w:tc>
          <w:tcPr>
            <w:tcW w:w="5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08_Macchine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>10_Cadute dall’alto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32_Procedure di esodo e incendi</w:t>
            </w:r>
          </w:p>
          <w:p w:rsidR="00B9673C" w:rsidRDefault="00B9673C" w:rsidP="005F4945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28_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Movimentazione merci (appare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 di sollevamento,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 xml:space="preserve"> mezzi di traspo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r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to)</w:t>
            </w:r>
          </w:p>
          <w:p w:rsidR="00B9673C" w:rsidRDefault="00B9673C" w:rsidP="005F4945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35_Altri rischi (Agricoltura)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TECNOLOGIA</w:t>
            </w:r>
          </w:p>
        </w:tc>
        <w:tc>
          <w:tcPr>
            <w:tcW w:w="5394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24_Organizzazione </w:t>
            </w:r>
            <w:r>
              <w:rPr>
                <w:rFonts w:ascii="Arial" w:hAnsi="Arial" w:cs="Arial"/>
                <w:color w:val="000000"/>
                <w:spacing w:val="3"/>
                <w:w w:val="105"/>
                <w:sz w:val="28"/>
                <w:szCs w:val="28"/>
                <w:lang w:val="it-IT"/>
              </w:rPr>
              <w:t>del</w:t>
            </w:r>
            <w:r>
              <w:rPr>
                <w:rFonts w:ascii="Arial" w:hAnsi="Arial" w:cs="Arial"/>
                <w:color w:val="000000"/>
                <w:spacing w:val="-15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lavoro 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25_Ambienti di</w:t>
            </w:r>
            <w:r>
              <w:rPr>
                <w:rFonts w:ascii="Arial" w:hAnsi="Arial" w:cs="Arial"/>
                <w:color w:val="000000"/>
                <w:spacing w:val="11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lavoro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spacing w:val="3"/>
                <w:w w:val="105"/>
                <w:sz w:val="28"/>
                <w:szCs w:val="28"/>
                <w:lang w:val="it-IT"/>
              </w:rPr>
              <w:t>31_Procedure</w:t>
            </w:r>
            <w:r>
              <w:rPr>
                <w:rFonts w:ascii="Arial" w:hAnsi="Arial" w:cs="Arial"/>
                <w:color w:val="000000"/>
                <w:spacing w:val="-13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di</w:t>
            </w:r>
            <w:r>
              <w:rPr>
                <w:rFonts w:ascii="Arial" w:hAnsi="Arial" w:cs="Arial"/>
                <w:color w:val="000000"/>
                <w:spacing w:val="-19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sicurezza</w:t>
            </w:r>
            <w:r>
              <w:rPr>
                <w:rFonts w:ascii="Arial" w:hAnsi="Arial" w:cs="Arial"/>
                <w:color w:val="000000"/>
                <w:spacing w:val="-9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w w:val="105"/>
                <w:sz w:val="28"/>
                <w:szCs w:val="28"/>
                <w:lang w:val="it-IT"/>
              </w:rPr>
              <w:t>con</w:t>
            </w:r>
            <w:r>
              <w:rPr>
                <w:rFonts w:ascii="Arial" w:hAnsi="Arial" w:cs="Arial"/>
                <w:color w:val="000000"/>
                <w:spacing w:val="-4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rifer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mento</w:t>
            </w:r>
            <w:r>
              <w:rPr>
                <w:rFonts w:ascii="Arial" w:hAnsi="Arial" w:cs="Arial"/>
                <w:color w:val="000000"/>
                <w:spacing w:val="-5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al</w:t>
            </w:r>
            <w:r>
              <w:rPr>
                <w:rFonts w:ascii="Arial" w:hAnsi="Arial" w:cs="Arial"/>
                <w:color w:val="000000"/>
                <w:spacing w:val="8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profilo di rischio</w:t>
            </w:r>
            <w:r>
              <w:rPr>
                <w:rFonts w:ascii="Arial" w:hAnsi="Arial" w:cs="Arial"/>
                <w:color w:val="000000"/>
                <w:spacing w:val="1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w w:val="105"/>
                <w:sz w:val="28"/>
                <w:szCs w:val="28"/>
                <w:lang w:val="it-IT"/>
              </w:rPr>
              <w:t>specifico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34_Incidenti e infortuni mancati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2</w:t>
            </w:r>
          </w:p>
        </w:tc>
      </w:tr>
      <w:tr w:rsidR="00B9673C" w:rsidTr="00B9673C">
        <w:trPr>
          <w:trHeight w:val="534"/>
        </w:trPr>
        <w:tc>
          <w:tcPr>
            <w:tcW w:w="22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B9673C" w:rsidRDefault="00B9673C">
      <w:pPr>
        <w:suppressAutoHyphens w:val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br w:type="page"/>
      </w:r>
    </w:p>
    <w:tbl>
      <w:tblPr>
        <w:tblW w:w="1123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5"/>
        <w:gridCol w:w="2274"/>
        <w:gridCol w:w="5394"/>
        <w:gridCol w:w="1276"/>
        <w:gridCol w:w="40"/>
      </w:tblGrid>
      <w:tr w:rsidR="003B0E96">
        <w:trPr>
          <w:trHeight w:val="985"/>
        </w:trPr>
        <w:tc>
          <w:tcPr>
            <w:tcW w:w="112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Standard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>MECCANICA/ENERGIA (in grassetto i moduli aggiunti)</w:t>
            </w:r>
          </w:p>
        </w:tc>
      </w:tr>
      <w:tr w:rsidR="003B0E96">
        <w:trPr>
          <w:trHeight w:val="33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3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gridAfter w:val="1"/>
          <w:wAfter w:w="40" w:type="dxa"/>
          <w:trHeight w:val="1216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MECCANICA</w:t>
            </w:r>
          </w:p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ENERGIA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MECCANICA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Default="00B9673C" w:rsidP="008A2125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32_Procedure esodo e incendi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</w:t>
            </w:r>
          </w:p>
        </w:tc>
      </w:tr>
      <w:tr w:rsidR="00B9673C" w:rsidTr="00B9673C">
        <w:trPr>
          <w:gridAfter w:val="1"/>
          <w:wAfter w:w="40" w:type="dxa"/>
          <w:trHeight w:val="720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MECCANICA</w:t>
            </w:r>
          </w:p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ENERGIA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SISTEMI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10_Cadute dall’alto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26_Stress lavoro-correlato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28_Movimentazione merci (apparecchi di sollevamento e mezzi di trasporto)</w:t>
            </w:r>
          </w:p>
          <w:p w:rsidR="00B9673C" w:rsidRDefault="00B9673C" w:rsidP="008A2125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35_Altri rischi (35 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2,5</w:t>
            </w:r>
          </w:p>
        </w:tc>
      </w:tr>
      <w:tr w:rsidR="00B9673C" w:rsidTr="00B9673C">
        <w:trPr>
          <w:gridAfter w:val="1"/>
          <w:wAfter w:w="40" w:type="dxa"/>
          <w:trHeight w:val="1213"/>
        </w:trPr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MECCANICA</w:t>
            </w:r>
          </w:p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ENERGIA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TECNOLOGIA</w:t>
            </w:r>
          </w:p>
        </w:tc>
        <w:tc>
          <w:tcPr>
            <w:tcW w:w="539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05_Rischi infortuni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08_Macchine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10_Rischi da esplosione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12_Rischi chimici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13_Nebbie, Oli, fumi, Vapori, Polveri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14_Etichettatura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5</w:t>
            </w:r>
          </w:p>
        </w:tc>
      </w:tr>
      <w:tr w:rsidR="00B9673C" w:rsidTr="00B9673C">
        <w:trPr>
          <w:gridAfter w:val="1"/>
          <w:wAfter w:w="40" w:type="dxa"/>
          <w:trHeight w:val="1213"/>
        </w:trPr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MECCANICA</w:t>
            </w:r>
          </w:p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ENERGIA</w:t>
            </w: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DIS. PROG. ORG. AZIE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N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DALE</w:t>
            </w: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31_Procedure di sicurezza con rifer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mento al profilo di rischio specifico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24_Organizzazione del lavoro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25_Ambienti di lavoro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34_Incidenti e Infortuni mancati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8"/>
                <w:szCs w:val="28"/>
                <w:lang w:val="it-IT"/>
              </w:rPr>
              <w:t>16_Rischi biologici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3,5</w:t>
            </w:r>
          </w:p>
        </w:tc>
      </w:tr>
      <w:tr w:rsidR="00B9673C" w:rsidTr="00B9673C">
        <w:trPr>
          <w:gridAfter w:val="1"/>
          <w:wAfter w:w="40" w:type="dxa"/>
          <w:trHeight w:val="438"/>
        </w:trPr>
        <w:tc>
          <w:tcPr>
            <w:tcW w:w="22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3B0E96" w:rsidRDefault="003B0E96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p w:rsidR="00B9673C" w:rsidRDefault="00B9673C">
      <w:pPr>
        <w:suppressAutoHyphens w:val="0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br w:type="page"/>
      </w:r>
    </w:p>
    <w:tbl>
      <w:tblPr>
        <w:tblW w:w="11199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5386"/>
        <w:gridCol w:w="1276"/>
      </w:tblGrid>
      <w:tr w:rsidR="003B0E96">
        <w:trPr>
          <w:trHeight w:val="808"/>
        </w:trPr>
        <w:tc>
          <w:tcPr>
            <w:tcW w:w="111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lastRenderedPageBreak/>
              <w:t>TELECOMUNICAZIONI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(in grassetto i moduli aggiunti)</w:t>
            </w:r>
          </w:p>
        </w:tc>
      </w:tr>
      <w:tr w:rsidR="003B0E96">
        <w:trPr>
          <w:trHeight w:val="33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INDIRIZZO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MATERIA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MODULI DA TRATTARE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3B0E96" w:rsidRDefault="00BD3C79">
            <w:pPr>
              <w:pStyle w:val="TableParagraph"/>
              <w:ind w:left="57" w:right="57"/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MINIMO ORE</w:t>
            </w:r>
          </w:p>
        </w:tc>
      </w:tr>
      <w:tr w:rsidR="00B9673C" w:rsidTr="00B9673C">
        <w:trPr>
          <w:trHeight w:val="1216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INFORMATICA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21_Microclima e illuminazione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23_DPI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29_Segnaletica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26_Stress lavoro-correlato</w:t>
            </w: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 xml:space="preserve"> 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15_Rischi cancerogeni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16_Rischi biologici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</w:t>
            </w:r>
          </w:p>
        </w:tc>
      </w:tr>
      <w:tr w:rsidR="00B9673C" w:rsidTr="00B9673C">
        <w:trPr>
          <w:trHeight w:val="720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05_Rischi infortuni 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07_Elettrici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17_Rischi fisici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20_Radiazioni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13_Nebbie, Oli, fumi, Vapori, Polveri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14_Etichettatura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11_Rischi da esplosione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12_Rischi chimici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35_Altri rischi (Agricoltura)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4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SISTEMI E R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E</w:t>
            </w: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TI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06_Meccanici generali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09_Attrezzature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it-IT"/>
              </w:rPr>
              <w:t>10_Cadute dall’alto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 xml:space="preserve">28_Movimentazione </w:t>
            </w:r>
            <w:r w:rsidRPr="005F4945"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 xml:space="preserve">merci 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(appare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chi di sollevamento,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 xml:space="preserve"> mezzi di traspo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r</w:t>
            </w:r>
            <w:r w:rsidRPr="005F4945"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to)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w w:val="105"/>
                <w:sz w:val="28"/>
                <w:szCs w:val="28"/>
                <w:lang w:val="it-IT"/>
              </w:rPr>
              <w:t>08_Macchine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</w:t>
            </w:r>
          </w:p>
        </w:tc>
      </w:tr>
      <w:tr w:rsidR="00B9673C" w:rsidTr="00B9673C">
        <w:trPr>
          <w:trHeight w:val="1213"/>
        </w:trPr>
        <w:tc>
          <w:tcPr>
            <w:tcW w:w="226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</w:pP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TELECOM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U</w:t>
            </w:r>
            <w:r>
              <w:rPr>
                <w:rFonts w:ascii="Arial" w:hAnsi="Arial" w:cs="Arial"/>
                <w:b/>
                <w:w w:val="105"/>
                <w:sz w:val="28"/>
                <w:szCs w:val="28"/>
                <w:lang w:val="it-IT"/>
              </w:rPr>
              <w:t>NICAZIONI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  <w:lang w:val="it-IT"/>
              </w:rPr>
              <w:t>TECNOLOGIA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24_Organizzazione </w:t>
            </w:r>
            <w:r>
              <w:rPr>
                <w:rFonts w:ascii="Arial" w:hAnsi="Arial" w:cs="Arial"/>
                <w:color w:val="000000"/>
                <w:spacing w:val="3"/>
                <w:w w:val="105"/>
                <w:sz w:val="28"/>
                <w:szCs w:val="28"/>
                <w:lang w:val="it-IT"/>
              </w:rPr>
              <w:t>del</w:t>
            </w:r>
            <w:r>
              <w:rPr>
                <w:rFonts w:ascii="Arial" w:hAnsi="Arial" w:cs="Arial"/>
                <w:color w:val="000000"/>
                <w:spacing w:val="-15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lavoro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25_Ambienti di</w:t>
            </w:r>
            <w:r>
              <w:rPr>
                <w:rFonts w:ascii="Arial" w:hAnsi="Arial" w:cs="Arial"/>
                <w:color w:val="000000"/>
                <w:spacing w:val="11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lavoro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spacing w:val="3"/>
                <w:w w:val="105"/>
                <w:sz w:val="28"/>
                <w:szCs w:val="28"/>
                <w:lang w:val="it-IT"/>
              </w:rPr>
              <w:t>31_Procedure</w:t>
            </w:r>
            <w:r>
              <w:rPr>
                <w:rFonts w:ascii="Arial" w:hAnsi="Arial" w:cs="Arial"/>
                <w:color w:val="000000"/>
                <w:spacing w:val="-13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di</w:t>
            </w:r>
            <w:r>
              <w:rPr>
                <w:rFonts w:ascii="Arial" w:hAnsi="Arial" w:cs="Arial"/>
                <w:color w:val="000000"/>
                <w:spacing w:val="-19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sicurezza</w:t>
            </w:r>
            <w:r>
              <w:rPr>
                <w:rFonts w:ascii="Arial" w:hAnsi="Arial" w:cs="Arial"/>
                <w:color w:val="000000"/>
                <w:spacing w:val="-9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w w:val="105"/>
                <w:sz w:val="28"/>
                <w:szCs w:val="28"/>
                <w:lang w:val="it-IT"/>
              </w:rPr>
              <w:t>con</w:t>
            </w:r>
            <w:r>
              <w:rPr>
                <w:rFonts w:ascii="Arial" w:hAnsi="Arial" w:cs="Arial"/>
                <w:color w:val="000000"/>
                <w:spacing w:val="-4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rifer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i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mento</w:t>
            </w:r>
            <w:r>
              <w:rPr>
                <w:rFonts w:ascii="Arial" w:hAnsi="Arial" w:cs="Arial"/>
                <w:color w:val="000000"/>
                <w:spacing w:val="-5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al</w:t>
            </w:r>
            <w:r>
              <w:rPr>
                <w:rFonts w:ascii="Arial" w:hAnsi="Arial" w:cs="Arial"/>
                <w:color w:val="000000"/>
                <w:spacing w:val="8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profilo di rischio</w:t>
            </w:r>
            <w:r>
              <w:rPr>
                <w:rFonts w:ascii="Arial" w:hAnsi="Arial" w:cs="Arial"/>
                <w:color w:val="000000"/>
                <w:spacing w:val="1"/>
                <w:w w:val="105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w w:val="105"/>
                <w:sz w:val="28"/>
                <w:szCs w:val="28"/>
                <w:lang w:val="it-IT"/>
              </w:rPr>
              <w:t>specifico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 xml:space="preserve">34_Incidenti e infortuni mancati </w:t>
            </w:r>
          </w:p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30_Emergenze</w:t>
            </w:r>
          </w:p>
          <w:p w:rsidR="00B9673C" w:rsidRDefault="00B9673C">
            <w:pPr>
              <w:pStyle w:val="TableParagraph"/>
              <w:ind w:left="57" w:right="57"/>
            </w:pPr>
            <w:r>
              <w:rPr>
                <w:rFonts w:ascii="Arial" w:hAnsi="Arial" w:cs="Arial"/>
                <w:color w:val="000000"/>
                <w:w w:val="105"/>
                <w:sz w:val="28"/>
                <w:szCs w:val="28"/>
                <w:lang w:val="it-IT"/>
              </w:rPr>
              <w:t>32_Procedure esodo e incendi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w w:val="102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w w:val="102"/>
                <w:sz w:val="28"/>
                <w:szCs w:val="28"/>
                <w:lang w:val="it-IT"/>
              </w:rPr>
              <w:t>3</w:t>
            </w:r>
          </w:p>
        </w:tc>
      </w:tr>
      <w:tr w:rsidR="00B9673C" w:rsidTr="00B9673C">
        <w:trPr>
          <w:trHeight w:val="293"/>
        </w:trPr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TOTALE ORE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E3D4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9673C" w:rsidRDefault="00B9673C">
            <w:pPr>
              <w:pStyle w:val="TableParagraph"/>
              <w:ind w:left="57" w:right="57"/>
              <w:jc w:val="center"/>
              <w:rPr>
                <w:rFonts w:ascii="Arial" w:hAnsi="Arial" w:cs="Arial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28"/>
                <w:szCs w:val="28"/>
                <w:lang w:val="it-IT"/>
              </w:rPr>
              <w:t>19</w:t>
            </w:r>
          </w:p>
        </w:tc>
      </w:tr>
    </w:tbl>
    <w:p w:rsidR="003B0E96" w:rsidRDefault="003B0E96" w:rsidP="002C1631">
      <w:pPr>
        <w:pStyle w:val="Standard"/>
        <w:ind w:left="57" w:right="57"/>
        <w:rPr>
          <w:rFonts w:ascii="Arial" w:hAnsi="Arial" w:cs="Arial"/>
          <w:sz w:val="28"/>
          <w:szCs w:val="28"/>
          <w:lang w:val="it-IT"/>
        </w:rPr>
      </w:pPr>
    </w:p>
    <w:sectPr w:rsidR="003B0E9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F" w:rsidRDefault="0055598F">
      <w:pPr>
        <w:rPr>
          <w:rFonts w:hint="eastAsia"/>
        </w:rPr>
      </w:pPr>
      <w:r>
        <w:separator/>
      </w:r>
    </w:p>
  </w:endnote>
  <w:endnote w:type="continuationSeparator" w:id="0">
    <w:p w:rsidR="0055598F" w:rsidRDefault="005559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F" w:rsidRDefault="0055598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598F" w:rsidRDefault="0055598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0E96"/>
    <w:rsid w:val="001525CB"/>
    <w:rsid w:val="001A7C55"/>
    <w:rsid w:val="002C1631"/>
    <w:rsid w:val="00342F3D"/>
    <w:rsid w:val="003B0E96"/>
    <w:rsid w:val="005122F0"/>
    <w:rsid w:val="0055598F"/>
    <w:rsid w:val="00585F63"/>
    <w:rsid w:val="005F4945"/>
    <w:rsid w:val="0061714C"/>
    <w:rsid w:val="00750BEF"/>
    <w:rsid w:val="00793A5D"/>
    <w:rsid w:val="007A65A4"/>
    <w:rsid w:val="008A2125"/>
    <w:rsid w:val="008C109B"/>
    <w:rsid w:val="008E08C8"/>
    <w:rsid w:val="009830F1"/>
    <w:rsid w:val="00B9673C"/>
    <w:rsid w:val="00BD3C79"/>
    <w:rsid w:val="00C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rPr>
      <w:rFonts w:ascii="Carlito" w:eastAsia="Carlito" w:hAnsi="Carlito" w:cs="Carlito"/>
      <w:lang w:eastAsia="ar-SA"/>
    </w:rPr>
  </w:style>
  <w:style w:type="paragraph" w:styleId="Paragrafoelenco">
    <w:name w:val="List Paragraph"/>
    <w:basedOn w:val="Standard"/>
    <w:pPr>
      <w:spacing w:line="289" w:lineRule="exact"/>
      <w:ind w:left="642" w:hanging="271"/>
    </w:pPr>
    <w:rPr>
      <w:rFonts w:ascii="Carlito" w:eastAsia="Carlito" w:hAnsi="Carlito" w:cs="Carlito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9">
    <w:name w:val="ListLabel 9"/>
    <w:rPr>
      <w:lang w:val="it-IT" w:eastAsia="en-US"/>
    </w:rPr>
  </w:style>
  <w:style w:type="character" w:customStyle="1" w:styleId="ListLabel8">
    <w:name w:val="ListLabel 8"/>
    <w:rPr>
      <w:lang w:val="it-IT" w:eastAsia="en-US"/>
    </w:rPr>
  </w:style>
  <w:style w:type="character" w:customStyle="1" w:styleId="ListLabel7">
    <w:name w:val="ListLabel 7"/>
    <w:rPr>
      <w:lang w:val="it-IT" w:eastAsia="en-US"/>
    </w:rPr>
  </w:style>
  <w:style w:type="character" w:customStyle="1" w:styleId="ListLabel6">
    <w:name w:val="ListLabel 6"/>
    <w:rPr>
      <w:lang w:val="it-IT" w:eastAsia="en-US"/>
    </w:rPr>
  </w:style>
  <w:style w:type="character" w:customStyle="1" w:styleId="ListLabel5">
    <w:name w:val="ListLabel 5"/>
    <w:rPr>
      <w:lang w:val="it-IT" w:eastAsia="en-US"/>
    </w:rPr>
  </w:style>
  <w:style w:type="character" w:customStyle="1" w:styleId="ListLabel4">
    <w:name w:val="ListLabel 4"/>
    <w:rPr>
      <w:lang w:val="it-IT" w:eastAsia="en-US"/>
    </w:rPr>
  </w:style>
  <w:style w:type="character" w:customStyle="1" w:styleId="ListLabel3">
    <w:name w:val="ListLabel 3"/>
    <w:rPr>
      <w:lang w:val="it-IT" w:eastAsia="en-US"/>
    </w:rPr>
  </w:style>
  <w:style w:type="character" w:customStyle="1" w:styleId="ListLabel2">
    <w:name w:val="ListLabel 2"/>
    <w:rPr>
      <w:rFonts w:eastAsia="Symbol"/>
      <w:w w:val="100"/>
      <w:szCs w:val="24"/>
      <w:lang w:eastAsia="it-IT"/>
    </w:rPr>
  </w:style>
  <w:style w:type="character" w:customStyle="1" w:styleId="ListLabel1">
    <w:name w:val="ListLabel 1"/>
    <w:rPr>
      <w:rFonts w:eastAsia="Arial"/>
      <w:w w:val="99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Paragraph">
    <w:name w:val="Table Paragraph"/>
    <w:basedOn w:val="Standard"/>
    <w:rPr>
      <w:rFonts w:ascii="Carlito" w:eastAsia="Carlito" w:hAnsi="Carlito" w:cs="Carlito"/>
      <w:lang w:eastAsia="ar-SA"/>
    </w:rPr>
  </w:style>
  <w:style w:type="paragraph" w:styleId="Paragrafoelenco">
    <w:name w:val="List Paragraph"/>
    <w:basedOn w:val="Standard"/>
    <w:pPr>
      <w:spacing w:line="289" w:lineRule="exact"/>
      <w:ind w:left="642" w:hanging="271"/>
    </w:pPr>
    <w:rPr>
      <w:rFonts w:ascii="Carlito" w:eastAsia="Carlito" w:hAnsi="Carlito" w:cs="Carlito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9">
    <w:name w:val="ListLabel 9"/>
    <w:rPr>
      <w:lang w:val="it-IT" w:eastAsia="en-US"/>
    </w:rPr>
  </w:style>
  <w:style w:type="character" w:customStyle="1" w:styleId="ListLabel8">
    <w:name w:val="ListLabel 8"/>
    <w:rPr>
      <w:lang w:val="it-IT" w:eastAsia="en-US"/>
    </w:rPr>
  </w:style>
  <w:style w:type="character" w:customStyle="1" w:styleId="ListLabel7">
    <w:name w:val="ListLabel 7"/>
    <w:rPr>
      <w:lang w:val="it-IT" w:eastAsia="en-US"/>
    </w:rPr>
  </w:style>
  <w:style w:type="character" w:customStyle="1" w:styleId="ListLabel6">
    <w:name w:val="ListLabel 6"/>
    <w:rPr>
      <w:lang w:val="it-IT" w:eastAsia="en-US"/>
    </w:rPr>
  </w:style>
  <w:style w:type="character" w:customStyle="1" w:styleId="ListLabel5">
    <w:name w:val="ListLabel 5"/>
    <w:rPr>
      <w:lang w:val="it-IT" w:eastAsia="en-US"/>
    </w:rPr>
  </w:style>
  <w:style w:type="character" w:customStyle="1" w:styleId="ListLabel4">
    <w:name w:val="ListLabel 4"/>
    <w:rPr>
      <w:lang w:val="it-IT" w:eastAsia="en-US"/>
    </w:rPr>
  </w:style>
  <w:style w:type="character" w:customStyle="1" w:styleId="ListLabel3">
    <w:name w:val="ListLabel 3"/>
    <w:rPr>
      <w:lang w:val="it-IT" w:eastAsia="en-US"/>
    </w:rPr>
  </w:style>
  <w:style w:type="character" w:customStyle="1" w:styleId="ListLabel2">
    <w:name w:val="ListLabel 2"/>
    <w:rPr>
      <w:rFonts w:eastAsia="Symbol"/>
      <w:w w:val="100"/>
      <w:szCs w:val="24"/>
      <w:lang w:eastAsia="it-IT"/>
    </w:rPr>
  </w:style>
  <w:style w:type="character" w:customStyle="1" w:styleId="ListLabel1">
    <w:name w:val="ListLabel 1"/>
    <w:rPr>
      <w:rFonts w:eastAsia="Arial"/>
      <w:w w:val="99"/>
      <w:szCs w:val="24"/>
      <w:lang w:eastAsia="it-I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rPr>
      <w:szCs w:val="21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0738F8EAA49942A80EE6FE1617E423" ma:contentTypeVersion="4" ma:contentTypeDescription="Creare un nuovo documento." ma:contentTypeScope="" ma:versionID="37c601182a82f4ab9da2967438f1c3ec">
  <xsd:schema xmlns:xsd="http://www.w3.org/2001/XMLSchema" xmlns:xs="http://www.w3.org/2001/XMLSchema" xmlns:p="http://schemas.microsoft.com/office/2006/metadata/properties" xmlns:ns2="11e5b177-42e1-44a8-b9a5-40839bf60f25" targetNamespace="http://schemas.microsoft.com/office/2006/metadata/properties" ma:root="true" ma:fieldsID="254bfa5283f9d64a4cf70e10cc1cfd58" ns2:_="">
    <xsd:import namespace="11e5b177-42e1-44a8-b9a5-40839bf60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5b177-42e1-44a8-b9a5-40839bf60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4177C6-05BA-46DD-AA96-7913F57DE685}"/>
</file>

<file path=customXml/itemProps2.xml><?xml version="1.0" encoding="utf-8"?>
<ds:datastoreItem xmlns:ds="http://schemas.openxmlformats.org/officeDocument/2006/customXml" ds:itemID="{FD7D6EC8-2EE2-4FA8-ABB0-13C9FF143B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cardilli</dc:creator>
  <cp:lastModifiedBy>andrea cardilli</cp:lastModifiedBy>
  <cp:revision>3</cp:revision>
  <dcterms:created xsi:type="dcterms:W3CDTF">2023-10-03T15:11:00Z</dcterms:created>
  <dcterms:modified xsi:type="dcterms:W3CDTF">2023-10-03T15:16:00Z</dcterms:modified>
</cp:coreProperties>
</file>